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20" w:rsidRDefault="00EC14B6" w:rsidP="00400D40">
      <w:pPr>
        <w:spacing w:after="160" w:line="259" w:lineRule="auto"/>
        <w:jc w:val="both"/>
        <w:rPr>
          <w:rFonts w:ascii="Calibri" w:eastAsia="Calibri" w:hAnsi="Calibri"/>
          <w:b/>
          <w:sz w:val="36"/>
          <w:szCs w:val="22"/>
          <w:lang w:val="es-PR"/>
        </w:rPr>
      </w:pPr>
      <w:r w:rsidRPr="006D2FB5">
        <w:rPr>
          <w:rFonts w:ascii="Calibri" w:eastAsia="Calibri" w:hAnsi="Calibri"/>
          <w:b/>
          <w:sz w:val="36"/>
          <w:szCs w:val="22"/>
          <w:lang w:val="es-PR"/>
        </w:rPr>
        <w:t>Requisitos Económicos para VISA</w:t>
      </w:r>
      <w:r w:rsidR="00401A20" w:rsidRPr="006D2FB5">
        <w:rPr>
          <w:rFonts w:ascii="Calibri" w:eastAsia="Calibri" w:hAnsi="Calibri"/>
          <w:b/>
          <w:sz w:val="36"/>
          <w:szCs w:val="22"/>
          <w:lang w:val="es-PR"/>
        </w:rPr>
        <w:t xml:space="preserve"> </w:t>
      </w:r>
      <w:r w:rsidR="006D2FB5" w:rsidRPr="006D2FB5">
        <w:rPr>
          <w:rFonts w:ascii="Calibri" w:eastAsia="Calibri" w:hAnsi="Calibri"/>
          <w:b/>
          <w:sz w:val="36"/>
          <w:szCs w:val="22"/>
          <w:lang w:val="es-PR"/>
        </w:rPr>
        <w:t xml:space="preserve">F-1 </w:t>
      </w:r>
      <w:r w:rsidR="00401A20" w:rsidRPr="006D2FB5">
        <w:rPr>
          <w:rFonts w:ascii="Calibri" w:eastAsia="Calibri" w:hAnsi="Calibri"/>
          <w:b/>
          <w:sz w:val="36"/>
          <w:szCs w:val="22"/>
          <w:lang w:val="es-PR"/>
        </w:rPr>
        <w:t>de Estudiante</w:t>
      </w:r>
    </w:p>
    <w:p w:rsidR="00CB2848" w:rsidRPr="00CB2848" w:rsidRDefault="00CB2848" w:rsidP="00400D40">
      <w:pPr>
        <w:spacing w:after="160" w:line="259" w:lineRule="auto"/>
        <w:jc w:val="both"/>
        <w:rPr>
          <w:rFonts w:ascii="Calibri" w:eastAsia="Calibri" w:hAnsi="Calibri"/>
          <w:sz w:val="18"/>
          <w:szCs w:val="22"/>
          <w:lang w:val="es-PR"/>
        </w:rPr>
      </w:pPr>
      <w:r w:rsidRPr="00CB2848">
        <w:rPr>
          <w:rFonts w:ascii="Calibri" w:eastAsia="Calibri" w:hAnsi="Calibri"/>
          <w:sz w:val="18"/>
          <w:szCs w:val="22"/>
          <w:lang w:val="es-PR"/>
        </w:rPr>
        <w:t xml:space="preserve">Revisado: noviembre 2022/ Luis F. </w:t>
      </w:r>
      <w:r w:rsidR="00A057C5">
        <w:rPr>
          <w:rFonts w:ascii="Calibri" w:eastAsia="Calibri" w:hAnsi="Calibri"/>
          <w:sz w:val="18"/>
          <w:szCs w:val="22"/>
          <w:lang w:val="es-PR"/>
        </w:rPr>
        <w:t>I</w:t>
      </w:r>
      <w:bookmarkStart w:id="0" w:name="_GoBack"/>
      <w:bookmarkEnd w:id="0"/>
      <w:r w:rsidRPr="00CB2848">
        <w:rPr>
          <w:rFonts w:ascii="Calibri" w:eastAsia="Calibri" w:hAnsi="Calibri"/>
          <w:sz w:val="18"/>
          <w:szCs w:val="22"/>
          <w:lang w:val="es-PR"/>
        </w:rPr>
        <w:t>rizarry Ramírez</w:t>
      </w:r>
    </w:p>
    <w:p w:rsidR="00401A20" w:rsidRPr="00DC3BD4" w:rsidRDefault="00401A20" w:rsidP="00400D40">
      <w:pPr>
        <w:spacing w:after="160" w:line="259" w:lineRule="auto"/>
        <w:jc w:val="both"/>
        <w:rPr>
          <w:rFonts w:asciiTheme="minorHAnsi" w:eastAsia="Calibri" w:hAnsiTheme="minorHAnsi"/>
          <w:lang w:val="es-PR"/>
        </w:rPr>
      </w:pPr>
      <w:r w:rsidRPr="00DC3BD4">
        <w:rPr>
          <w:rFonts w:asciiTheme="minorHAnsi" w:eastAsia="Calibri" w:hAnsiTheme="minorHAnsi"/>
          <w:lang w:val="es-PR"/>
        </w:rPr>
        <w:t>Si desea solicita</w:t>
      </w:r>
      <w:r w:rsidR="002E1947" w:rsidRPr="00DC3BD4">
        <w:rPr>
          <w:rFonts w:asciiTheme="minorHAnsi" w:eastAsia="Calibri" w:hAnsiTheme="minorHAnsi"/>
          <w:lang w:val="es-PR"/>
        </w:rPr>
        <w:t>r</w:t>
      </w:r>
      <w:r w:rsidRPr="00DC3BD4">
        <w:rPr>
          <w:rFonts w:asciiTheme="minorHAnsi" w:eastAsia="Calibri" w:hAnsiTheme="minorHAnsi"/>
          <w:lang w:val="es-PR"/>
        </w:rPr>
        <w:t xml:space="preserve"> una visa de estudiantes en EE.UU</w:t>
      </w:r>
      <w:r w:rsidR="00400D40" w:rsidRPr="00DC3BD4">
        <w:rPr>
          <w:rFonts w:asciiTheme="minorHAnsi" w:eastAsia="Calibri" w:hAnsiTheme="minorHAnsi"/>
          <w:lang w:val="es-PR"/>
        </w:rPr>
        <w:t>.</w:t>
      </w:r>
      <w:r w:rsidRPr="00DC3BD4">
        <w:rPr>
          <w:rFonts w:asciiTheme="minorHAnsi" w:eastAsia="Calibri" w:hAnsiTheme="minorHAnsi"/>
          <w:lang w:val="es-PR"/>
        </w:rPr>
        <w:t xml:space="preserve">, necesitará presentar evidencia </w:t>
      </w:r>
      <w:r w:rsidR="002E1947" w:rsidRPr="00DC3BD4">
        <w:rPr>
          <w:rFonts w:asciiTheme="minorHAnsi" w:eastAsia="Calibri" w:hAnsiTheme="minorHAnsi"/>
          <w:lang w:val="es-PR"/>
        </w:rPr>
        <w:t xml:space="preserve">ante nuestra institución y ante el oficial de la Embajada de EE.UU. en su país, </w:t>
      </w:r>
      <w:r w:rsidRPr="00DC3BD4">
        <w:rPr>
          <w:rFonts w:asciiTheme="minorHAnsi" w:eastAsia="Calibri" w:hAnsiTheme="minorHAnsi"/>
          <w:lang w:val="es-PR"/>
        </w:rPr>
        <w:t xml:space="preserve">de que podrá cubrir los </w:t>
      </w:r>
      <w:r w:rsidR="007058DE">
        <w:rPr>
          <w:rFonts w:asciiTheme="minorHAnsi" w:eastAsia="Calibri" w:hAnsiTheme="minorHAnsi"/>
          <w:lang w:val="es-PR"/>
        </w:rPr>
        <w:t>costos</w:t>
      </w:r>
      <w:r w:rsidRPr="00DC3BD4">
        <w:rPr>
          <w:rFonts w:asciiTheme="minorHAnsi" w:eastAsia="Calibri" w:hAnsiTheme="minorHAnsi"/>
          <w:lang w:val="es-PR"/>
        </w:rPr>
        <w:t xml:space="preserve"> de matrícula y </w:t>
      </w:r>
      <w:r w:rsidR="007058DE">
        <w:rPr>
          <w:rFonts w:asciiTheme="minorHAnsi" w:eastAsia="Calibri" w:hAnsiTheme="minorHAnsi"/>
          <w:lang w:val="es-PR"/>
        </w:rPr>
        <w:t xml:space="preserve">otros </w:t>
      </w:r>
      <w:r w:rsidRPr="00DC3BD4">
        <w:rPr>
          <w:rFonts w:asciiTheme="minorHAnsi" w:eastAsia="Calibri" w:hAnsiTheme="minorHAnsi"/>
          <w:lang w:val="es-PR"/>
        </w:rPr>
        <w:t>gastos relacionados</w:t>
      </w:r>
      <w:r w:rsidR="007058DE">
        <w:rPr>
          <w:rFonts w:asciiTheme="minorHAnsi" w:eastAsia="Calibri" w:hAnsiTheme="minorHAnsi"/>
          <w:lang w:val="es-PR"/>
        </w:rPr>
        <w:t>, durante su periodo de estudios</w:t>
      </w:r>
      <w:r w:rsidRPr="00DC3BD4">
        <w:rPr>
          <w:rFonts w:asciiTheme="minorHAnsi" w:eastAsia="Calibri" w:hAnsiTheme="minorHAnsi"/>
          <w:lang w:val="es-PR"/>
        </w:rPr>
        <w:t>.</w:t>
      </w:r>
      <w:r w:rsidR="002E1947" w:rsidRPr="00DC3BD4">
        <w:rPr>
          <w:rFonts w:asciiTheme="minorHAnsi" w:eastAsia="Calibri" w:hAnsiTheme="minorHAnsi"/>
          <w:lang w:val="es-PR"/>
        </w:rPr>
        <w:t xml:space="preserve"> Esta información se incluirá en </w:t>
      </w:r>
      <w:r w:rsidR="007058DE">
        <w:rPr>
          <w:rFonts w:asciiTheme="minorHAnsi" w:eastAsia="Calibri" w:hAnsiTheme="minorHAnsi"/>
          <w:lang w:val="es-PR"/>
        </w:rPr>
        <w:t>el formulario</w:t>
      </w:r>
      <w:r w:rsidR="002E1947" w:rsidRPr="00DC3BD4">
        <w:rPr>
          <w:rFonts w:asciiTheme="minorHAnsi" w:eastAsia="Calibri" w:hAnsiTheme="minorHAnsi"/>
          <w:lang w:val="es-PR"/>
        </w:rPr>
        <w:t xml:space="preserve"> i-20 (Certificación de </w:t>
      </w:r>
      <w:r w:rsidR="007058DE">
        <w:rPr>
          <w:rFonts w:asciiTheme="minorHAnsi" w:eastAsia="Calibri" w:hAnsiTheme="minorHAnsi"/>
          <w:lang w:val="es-PR"/>
        </w:rPr>
        <w:t xml:space="preserve">elegibilidad para un </w:t>
      </w:r>
      <w:r w:rsidR="002E1947" w:rsidRPr="00DC3BD4">
        <w:rPr>
          <w:rFonts w:asciiTheme="minorHAnsi" w:eastAsia="Calibri" w:hAnsiTheme="minorHAnsi"/>
          <w:lang w:val="es-PR"/>
        </w:rPr>
        <w:t xml:space="preserve">estudiante no inmigrante), que prepara la universidad. </w:t>
      </w:r>
    </w:p>
    <w:p w:rsidR="00401A20" w:rsidRPr="00DC3BD4" w:rsidRDefault="00401A20" w:rsidP="00400D40">
      <w:pPr>
        <w:spacing w:after="160" w:line="259" w:lineRule="auto"/>
        <w:jc w:val="both"/>
        <w:rPr>
          <w:rFonts w:asciiTheme="minorHAnsi" w:eastAsia="Calibri" w:hAnsiTheme="minorHAnsi"/>
          <w:lang w:val="es-PR"/>
        </w:rPr>
      </w:pPr>
      <w:r w:rsidRPr="00DC3BD4">
        <w:rPr>
          <w:rFonts w:asciiTheme="minorHAnsi" w:eastAsia="Calibri" w:hAnsiTheme="minorHAnsi"/>
          <w:lang w:val="es-PR"/>
        </w:rPr>
        <w:t>Como solicitante de la visa de estudiante a los EE.UU</w:t>
      </w:r>
      <w:r w:rsidR="00400D40" w:rsidRPr="00DC3BD4">
        <w:rPr>
          <w:rFonts w:asciiTheme="minorHAnsi" w:eastAsia="Calibri" w:hAnsiTheme="minorHAnsi"/>
          <w:lang w:val="es-PR"/>
        </w:rPr>
        <w:t>.</w:t>
      </w:r>
      <w:r w:rsidRPr="00DC3BD4">
        <w:rPr>
          <w:rFonts w:asciiTheme="minorHAnsi" w:eastAsia="Calibri" w:hAnsiTheme="minorHAnsi"/>
          <w:lang w:val="es-PR"/>
        </w:rPr>
        <w:t xml:space="preserve">, tendrá que evidenciar que usted puede cubrir los </w:t>
      </w:r>
      <w:r w:rsidR="007058DE">
        <w:rPr>
          <w:rFonts w:asciiTheme="minorHAnsi" w:eastAsia="Calibri" w:hAnsiTheme="minorHAnsi"/>
          <w:lang w:val="es-PR"/>
        </w:rPr>
        <w:t>costos</w:t>
      </w:r>
      <w:r w:rsidRPr="00DC3BD4">
        <w:rPr>
          <w:rFonts w:asciiTheme="minorHAnsi" w:eastAsia="Calibri" w:hAnsiTheme="minorHAnsi"/>
          <w:lang w:val="es-PR"/>
        </w:rPr>
        <w:t xml:space="preserve"> de matrícula</w:t>
      </w:r>
      <w:r w:rsidR="007058DE">
        <w:rPr>
          <w:rFonts w:asciiTheme="minorHAnsi" w:eastAsia="Calibri" w:hAnsiTheme="minorHAnsi"/>
          <w:lang w:val="es-PR"/>
        </w:rPr>
        <w:t>,</w:t>
      </w:r>
      <w:r w:rsidRPr="00DC3BD4">
        <w:rPr>
          <w:rFonts w:asciiTheme="minorHAnsi" w:eastAsia="Calibri" w:hAnsiTheme="minorHAnsi"/>
          <w:lang w:val="es-PR"/>
        </w:rPr>
        <w:t xml:space="preserve"> vivienda</w:t>
      </w:r>
      <w:r w:rsidR="002E1947" w:rsidRPr="00DC3BD4">
        <w:rPr>
          <w:rFonts w:asciiTheme="minorHAnsi" w:eastAsia="Calibri" w:hAnsiTheme="minorHAnsi"/>
          <w:lang w:val="es-PR"/>
        </w:rPr>
        <w:t xml:space="preserve">, alimentación, seguro médico, trasportación y otros gastos misceláneos. Si interesa que le acompañen su conyugue e hijos (en caso de que aplique) también le corresponde </w:t>
      </w:r>
      <w:r w:rsidRPr="00DC3BD4">
        <w:rPr>
          <w:rFonts w:asciiTheme="minorHAnsi" w:eastAsia="Calibri" w:hAnsiTheme="minorHAnsi"/>
          <w:lang w:val="es-PR"/>
        </w:rPr>
        <w:t>sufra</w:t>
      </w:r>
      <w:r w:rsidR="002E1947" w:rsidRPr="00DC3BD4">
        <w:rPr>
          <w:rFonts w:asciiTheme="minorHAnsi" w:eastAsia="Calibri" w:hAnsiTheme="minorHAnsi"/>
          <w:lang w:val="es-PR"/>
        </w:rPr>
        <w:t xml:space="preserve">gar los </w:t>
      </w:r>
      <w:r w:rsidRPr="00DC3BD4">
        <w:rPr>
          <w:rFonts w:asciiTheme="minorHAnsi" w:eastAsia="Calibri" w:hAnsiTheme="minorHAnsi"/>
          <w:lang w:val="es-PR"/>
        </w:rPr>
        <w:t>gastos</w:t>
      </w:r>
      <w:r w:rsidR="002E1947" w:rsidRPr="00DC3BD4">
        <w:rPr>
          <w:rFonts w:asciiTheme="minorHAnsi" w:eastAsia="Calibri" w:hAnsiTheme="minorHAnsi"/>
          <w:lang w:val="es-PR"/>
        </w:rPr>
        <w:t xml:space="preserve"> de todos</w:t>
      </w:r>
      <w:r w:rsidRPr="00DC3BD4">
        <w:rPr>
          <w:rFonts w:asciiTheme="minorHAnsi" w:eastAsia="Calibri" w:hAnsiTheme="minorHAnsi"/>
          <w:lang w:val="es-PR"/>
        </w:rPr>
        <w:t xml:space="preserve"> si permanecerán con usted en EE.UU. Tendrá que hacer esto sin depender de </w:t>
      </w:r>
      <w:r w:rsidR="002E1947" w:rsidRPr="00DC3BD4">
        <w:rPr>
          <w:rFonts w:asciiTheme="minorHAnsi" w:eastAsia="Calibri" w:hAnsiTheme="minorHAnsi"/>
          <w:lang w:val="es-PR"/>
        </w:rPr>
        <w:t xml:space="preserve">un </w:t>
      </w:r>
      <w:r w:rsidRPr="00DC3BD4">
        <w:rPr>
          <w:rFonts w:asciiTheme="minorHAnsi" w:eastAsia="Calibri" w:hAnsiTheme="minorHAnsi"/>
          <w:lang w:val="es-PR"/>
        </w:rPr>
        <w:t>empleo que pueda obtener usted</w:t>
      </w:r>
      <w:r w:rsidR="002E1947" w:rsidRPr="00DC3BD4">
        <w:rPr>
          <w:rFonts w:asciiTheme="minorHAnsi" w:eastAsia="Calibri" w:hAnsiTheme="minorHAnsi"/>
          <w:lang w:val="es-PR"/>
        </w:rPr>
        <w:t xml:space="preserve"> </w:t>
      </w:r>
      <w:r w:rsidRPr="00DC3BD4">
        <w:rPr>
          <w:rFonts w:asciiTheme="minorHAnsi" w:eastAsia="Calibri" w:hAnsiTheme="minorHAnsi"/>
          <w:lang w:val="es-PR"/>
        </w:rPr>
        <w:t>mientras es estudiante.</w:t>
      </w:r>
    </w:p>
    <w:p w:rsidR="00401A20" w:rsidRPr="00DC3BD4" w:rsidRDefault="00BE006D" w:rsidP="00400D40">
      <w:pPr>
        <w:spacing w:after="160" w:line="259" w:lineRule="auto"/>
        <w:jc w:val="both"/>
        <w:rPr>
          <w:rFonts w:asciiTheme="minorHAnsi" w:eastAsia="Calibri" w:hAnsiTheme="minorHAnsi"/>
          <w:b/>
          <w:lang w:val="es-PR"/>
        </w:rPr>
      </w:pPr>
      <w:r w:rsidRPr="00DC3BD4">
        <w:rPr>
          <w:rFonts w:asciiTheme="minorHAnsi" w:eastAsia="Calibri" w:hAnsiTheme="minorHAnsi"/>
          <w:b/>
          <w:lang w:val="es-PR"/>
        </w:rPr>
        <w:t>¿</w:t>
      </w:r>
      <w:r w:rsidR="00401A20" w:rsidRPr="00DC3BD4">
        <w:rPr>
          <w:rFonts w:asciiTheme="minorHAnsi" w:eastAsia="Calibri" w:hAnsiTheme="minorHAnsi"/>
          <w:b/>
          <w:lang w:val="es-PR"/>
        </w:rPr>
        <w:t xml:space="preserve">Cuánto </w:t>
      </w:r>
      <w:r w:rsidR="002E1947" w:rsidRPr="00DC3BD4">
        <w:rPr>
          <w:rFonts w:asciiTheme="minorHAnsi" w:eastAsia="Calibri" w:hAnsiTheme="minorHAnsi"/>
          <w:b/>
          <w:lang w:val="es-PR"/>
        </w:rPr>
        <w:t>d</w:t>
      </w:r>
      <w:r w:rsidR="00401A20" w:rsidRPr="00DC3BD4">
        <w:rPr>
          <w:rFonts w:asciiTheme="minorHAnsi" w:eastAsia="Calibri" w:hAnsiTheme="minorHAnsi"/>
          <w:b/>
          <w:lang w:val="es-PR"/>
        </w:rPr>
        <w:t xml:space="preserve">inero </w:t>
      </w:r>
      <w:r w:rsidR="002E1947" w:rsidRPr="00DC3BD4">
        <w:rPr>
          <w:rFonts w:asciiTheme="minorHAnsi" w:eastAsia="Calibri" w:hAnsiTheme="minorHAnsi"/>
          <w:b/>
          <w:lang w:val="es-PR"/>
        </w:rPr>
        <w:t>u</w:t>
      </w:r>
      <w:r w:rsidR="00401A20" w:rsidRPr="00DC3BD4">
        <w:rPr>
          <w:rFonts w:asciiTheme="minorHAnsi" w:eastAsia="Calibri" w:hAnsiTheme="minorHAnsi"/>
          <w:b/>
          <w:lang w:val="es-PR"/>
        </w:rPr>
        <w:t xml:space="preserve">sted </w:t>
      </w:r>
      <w:r w:rsidR="002E1947" w:rsidRPr="00DC3BD4">
        <w:rPr>
          <w:rFonts w:asciiTheme="minorHAnsi" w:eastAsia="Calibri" w:hAnsiTheme="minorHAnsi"/>
          <w:b/>
          <w:lang w:val="es-PR"/>
        </w:rPr>
        <w:t>n</w:t>
      </w:r>
      <w:r w:rsidR="00401A20" w:rsidRPr="00DC3BD4">
        <w:rPr>
          <w:rFonts w:asciiTheme="minorHAnsi" w:eastAsia="Calibri" w:hAnsiTheme="minorHAnsi"/>
          <w:b/>
          <w:lang w:val="es-PR"/>
        </w:rPr>
        <w:t>ecesitará</w:t>
      </w:r>
      <w:r w:rsidRPr="00DC3BD4">
        <w:rPr>
          <w:rFonts w:asciiTheme="minorHAnsi" w:eastAsia="Calibri" w:hAnsiTheme="minorHAnsi"/>
          <w:b/>
          <w:lang w:val="es-PR"/>
        </w:rPr>
        <w:t>?</w:t>
      </w:r>
    </w:p>
    <w:p w:rsidR="007058DE" w:rsidRDefault="00401A20" w:rsidP="00400D40">
      <w:pPr>
        <w:spacing w:after="160" w:line="259" w:lineRule="auto"/>
        <w:jc w:val="both"/>
        <w:rPr>
          <w:rFonts w:asciiTheme="minorHAnsi" w:eastAsia="Calibri" w:hAnsiTheme="minorHAnsi"/>
          <w:lang w:val="es-PR"/>
        </w:rPr>
      </w:pPr>
      <w:r w:rsidRPr="00DC3BD4">
        <w:rPr>
          <w:rFonts w:asciiTheme="minorHAnsi" w:eastAsia="Calibri" w:hAnsiTheme="minorHAnsi"/>
          <w:lang w:val="es-PR"/>
        </w:rPr>
        <w:t>Si estará bajo el estatus F-1 (estudiante académico), sus recursos económicos deben claramente cubrir el término académico de 1</w:t>
      </w:r>
      <w:r w:rsidR="002E1947" w:rsidRPr="00DC3BD4">
        <w:rPr>
          <w:rFonts w:asciiTheme="minorHAnsi" w:eastAsia="Calibri" w:hAnsiTheme="minorHAnsi"/>
          <w:lang w:val="es-PR"/>
        </w:rPr>
        <w:t>0</w:t>
      </w:r>
      <w:r w:rsidRPr="00DC3BD4">
        <w:rPr>
          <w:rFonts w:asciiTheme="minorHAnsi" w:eastAsia="Calibri" w:hAnsiTheme="minorHAnsi"/>
          <w:lang w:val="es-PR"/>
        </w:rPr>
        <w:t xml:space="preserve"> meses. De igual forma deberá mostrar evidencia, si se le solicita, de que los años adicionales de estudios</w:t>
      </w:r>
      <w:r w:rsidR="002E1947" w:rsidRPr="00DC3BD4">
        <w:rPr>
          <w:rFonts w:asciiTheme="minorHAnsi" w:eastAsia="Calibri" w:hAnsiTheme="minorHAnsi"/>
          <w:lang w:val="es-PR"/>
        </w:rPr>
        <w:t xml:space="preserve"> (venideros)</w:t>
      </w:r>
      <w:r w:rsidRPr="00DC3BD4">
        <w:rPr>
          <w:rFonts w:asciiTheme="minorHAnsi" w:eastAsia="Calibri" w:hAnsiTheme="minorHAnsi"/>
          <w:lang w:val="es-PR"/>
        </w:rPr>
        <w:t xml:space="preserve"> serán cubiertos también. El gobierno estadounidense no espera que usted pague los </w:t>
      </w:r>
      <w:r w:rsidR="002E1947" w:rsidRPr="00DC3BD4">
        <w:rPr>
          <w:rFonts w:asciiTheme="minorHAnsi" w:eastAsia="Calibri" w:hAnsiTheme="minorHAnsi"/>
          <w:lang w:val="es-PR"/>
        </w:rPr>
        <w:t>varios</w:t>
      </w:r>
      <w:r w:rsidRPr="00DC3BD4">
        <w:rPr>
          <w:rFonts w:asciiTheme="minorHAnsi" w:eastAsia="Calibri" w:hAnsiTheme="minorHAnsi"/>
          <w:lang w:val="es-PR"/>
        </w:rPr>
        <w:t xml:space="preserve"> años de estudio inmediatamente, pero s</w:t>
      </w:r>
      <w:r w:rsidR="002E1947" w:rsidRPr="00DC3BD4">
        <w:rPr>
          <w:rFonts w:asciiTheme="minorHAnsi" w:eastAsia="Calibri" w:hAnsiTheme="minorHAnsi"/>
          <w:lang w:val="es-PR"/>
        </w:rPr>
        <w:t>í</w:t>
      </w:r>
      <w:r w:rsidRPr="00DC3BD4">
        <w:rPr>
          <w:rFonts w:asciiTheme="minorHAnsi" w:eastAsia="Calibri" w:hAnsiTheme="minorHAnsi"/>
          <w:lang w:val="es-PR"/>
        </w:rPr>
        <w:t xml:space="preserve"> requiere que usted muestre de dónde vendrá el dinero. </w:t>
      </w:r>
    </w:p>
    <w:p w:rsidR="00401A20" w:rsidRPr="00DC3BD4" w:rsidRDefault="00401A20" w:rsidP="00400D40">
      <w:pPr>
        <w:spacing w:after="160" w:line="259" w:lineRule="auto"/>
        <w:jc w:val="both"/>
        <w:rPr>
          <w:rFonts w:asciiTheme="minorHAnsi" w:eastAsia="Calibri" w:hAnsiTheme="minorHAnsi"/>
          <w:b/>
          <w:lang w:val="es-PR"/>
        </w:rPr>
      </w:pPr>
      <w:r w:rsidRPr="00DC3BD4">
        <w:rPr>
          <w:rFonts w:asciiTheme="minorHAnsi" w:eastAsia="Calibri" w:hAnsiTheme="minorHAnsi"/>
          <w:b/>
          <w:lang w:val="es-PR"/>
        </w:rPr>
        <w:t>Fuentes de Apoyo Económico</w:t>
      </w:r>
    </w:p>
    <w:p w:rsidR="00401A20" w:rsidRPr="00DC3BD4" w:rsidRDefault="00401A20" w:rsidP="00400D40">
      <w:pPr>
        <w:spacing w:after="160" w:line="259" w:lineRule="auto"/>
        <w:jc w:val="both"/>
        <w:rPr>
          <w:rFonts w:asciiTheme="minorHAnsi" w:eastAsia="Calibri" w:hAnsiTheme="minorHAnsi"/>
          <w:lang w:val="es-PR"/>
        </w:rPr>
      </w:pPr>
      <w:r w:rsidRPr="00DC3BD4">
        <w:rPr>
          <w:rFonts w:asciiTheme="minorHAnsi" w:eastAsia="Calibri" w:hAnsiTheme="minorHAnsi"/>
          <w:lang w:val="es-PR"/>
        </w:rPr>
        <w:t>Fuentes de apoyo económico pueden incluir fondos personales</w:t>
      </w:r>
      <w:r w:rsidR="002E1947" w:rsidRPr="00DC3BD4">
        <w:rPr>
          <w:rFonts w:asciiTheme="minorHAnsi" w:eastAsia="Calibri" w:hAnsiTheme="minorHAnsi"/>
          <w:lang w:val="es-PR"/>
        </w:rPr>
        <w:t>,</w:t>
      </w:r>
      <w:r w:rsidRPr="00DC3BD4">
        <w:rPr>
          <w:rFonts w:asciiTheme="minorHAnsi" w:eastAsia="Calibri" w:hAnsiTheme="minorHAnsi"/>
          <w:lang w:val="es-PR"/>
        </w:rPr>
        <w:t xml:space="preserve"> paga de algún trabajo que hace como parte de alguna beca de estudio o investigación; o fondos específicos de otras personas u organizaciones. Como parte del proceso de solicitud, necesitará reunir los documentos que evidenciarán la existencia de estas cosas. Por ejemplo, pudiera mostrar evidencia de:</w:t>
      </w:r>
    </w:p>
    <w:p w:rsidR="00401A20" w:rsidRPr="00A057C5" w:rsidRDefault="00401A20" w:rsidP="00E0621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lang w:val="es-PR"/>
        </w:rPr>
      </w:pPr>
      <w:r w:rsidRPr="00A057C5">
        <w:rPr>
          <w:rFonts w:asciiTheme="minorHAnsi" w:eastAsia="Calibri" w:hAnsiTheme="minorHAnsi" w:cs="Arial"/>
          <w:lang w:val="es-PR"/>
        </w:rPr>
        <w:t>Fondos personales o familiares, como copias de estados bancarios o certificados de acciones.</w:t>
      </w:r>
      <w:r w:rsidR="007058DE" w:rsidRPr="00A057C5">
        <w:rPr>
          <w:rFonts w:asciiTheme="minorHAnsi" w:eastAsia="Calibri" w:hAnsiTheme="minorHAnsi" w:cs="Arial"/>
          <w:lang w:val="es-PR"/>
        </w:rPr>
        <w:t xml:space="preserve"> </w:t>
      </w:r>
      <w:r w:rsidR="00A057C5" w:rsidRPr="00A057C5">
        <w:rPr>
          <w:rFonts w:asciiTheme="minorHAnsi" w:eastAsia="Calibri" w:hAnsiTheme="minorHAnsi" w:cs="Arial"/>
          <w:lang w:val="es-PR"/>
        </w:rPr>
        <w:t xml:space="preserve">Las evidencias deben tener fechas actualizadas y próximas a su cita en la Embajada.  </w:t>
      </w:r>
      <w:r w:rsidR="007058DE" w:rsidRPr="00A057C5">
        <w:rPr>
          <w:rFonts w:asciiTheme="minorHAnsi" w:eastAsia="Calibri" w:hAnsiTheme="minorHAnsi" w:cs="Arial"/>
          <w:lang w:val="es-PR"/>
        </w:rPr>
        <w:t>Prepare</w:t>
      </w:r>
      <w:r w:rsidRPr="00A057C5">
        <w:rPr>
          <w:rFonts w:asciiTheme="minorHAnsi" w:eastAsia="Calibri" w:hAnsiTheme="minorHAnsi" w:cs="Arial"/>
          <w:lang w:val="es-PR"/>
        </w:rPr>
        <w:t xml:space="preserve"> una lista resumiendo el total de sus bienes en efectivo. Note </w:t>
      </w:r>
      <w:r w:rsidR="00400D40" w:rsidRPr="00A057C5">
        <w:rPr>
          <w:rFonts w:asciiTheme="minorHAnsi" w:eastAsia="Calibri" w:hAnsiTheme="minorHAnsi" w:cs="Arial"/>
          <w:lang w:val="es-PR"/>
        </w:rPr>
        <w:t>que,</w:t>
      </w:r>
      <w:r w:rsidRPr="00A057C5">
        <w:rPr>
          <w:rFonts w:asciiTheme="minorHAnsi" w:eastAsia="Calibri" w:hAnsiTheme="minorHAnsi" w:cs="Arial"/>
          <w:lang w:val="es-PR"/>
        </w:rPr>
        <w:t xml:space="preserve"> si el estado bancario refleja un depósito reciente pero un balance promedio bajo, el gobierno de los </w:t>
      </w:r>
      <w:r w:rsidR="00400D40" w:rsidRPr="00A057C5">
        <w:rPr>
          <w:rFonts w:asciiTheme="minorHAnsi" w:eastAsia="Calibri" w:hAnsiTheme="minorHAnsi" w:cs="Arial"/>
          <w:lang w:val="es-PR"/>
        </w:rPr>
        <w:t>EE.UU.</w:t>
      </w:r>
      <w:r w:rsidRPr="00A057C5">
        <w:rPr>
          <w:rFonts w:asciiTheme="minorHAnsi" w:eastAsia="Calibri" w:hAnsiTheme="minorHAnsi" w:cs="Arial"/>
          <w:lang w:val="es-PR"/>
        </w:rPr>
        <w:t xml:space="preserve"> querrá una explicación. Adjunte algo por escrito (su propia declaración o documento oficial demostrando la fuente del dinero reciente) a la copia del estado bancario. Su meta es superar cualquier sospecha que el dinero fue prestado de un amigo para rellenar la cuenta y hacer su situación económica parecer mejor de lo que es.</w:t>
      </w:r>
      <w:r w:rsidR="00A057C5" w:rsidRPr="00A057C5">
        <w:rPr>
          <w:rFonts w:asciiTheme="minorHAnsi" w:eastAsia="Calibri" w:hAnsiTheme="minorHAnsi" w:cs="Arial"/>
          <w:lang w:val="es-PR"/>
        </w:rPr>
        <w:t xml:space="preserve"> </w:t>
      </w:r>
      <w:r w:rsidRPr="00A057C5">
        <w:rPr>
          <w:rFonts w:asciiTheme="minorHAnsi" w:eastAsia="Calibri" w:hAnsiTheme="minorHAnsi" w:cs="Arial"/>
          <w:lang w:val="es-PR"/>
        </w:rPr>
        <w:t xml:space="preserve">El estatus de </w:t>
      </w:r>
      <w:r w:rsidRPr="00A057C5">
        <w:rPr>
          <w:rFonts w:asciiTheme="minorHAnsi" w:eastAsia="Calibri" w:hAnsiTheme="minorHAnsi" w:cs="Arial"/>
          <w:lang w:val="es-PR"/>
        </w:rPr>
        <w:lastRenderedPageBreak/>
        <w:t>empleo de los miembros de su familia que le apoyará, como una carta</w:t>
      </w:r>
      <w:r w:rsidR="00A057C5" w:rsidRPr="00A057C5">
        <w:rPr>
          <w:rFonts w:asciiTheme="minorHAnsi" w:eastAsia="Calibri" w:hAnsiTheme="minorHAnsi" w:cs="Arial"/>
          <w:lang w:val="es-PR"/>
        </w:rPr>
        <w:t xml:space="preserve"> oficial en papel timbrado</w:t>
      </w:r>
      <w:r w:rsidRPr="00A057C5">
        <w:rPr>
          <w:rFonts w:asciiTheme="minorHAnsi" w:eastAsia="Calibri" w:hAnsiTheme="minorHAnsi" w:cs="Arial"/>
          <w:lang w:val="es-PR"/>
        </w:rPr>
        <w:t xml:space="preserve"> de su patrono o empleador (especificando el puesto y salario de la persona y que es puesto permanente)</w:t>
      </w:r>
      <w:r w:rsidR="00A057C5" w:rsidRPr="00A057C5">
        <w:rPr>
          <w:rFonts w:asciiTheme="minorHAnsi" w:eastAsia="Calibri" w:hAnsiTheme="minorHAnsi" w:cs="Arial"/>
          <w:lang w:val="es-PR"/>
        </w:rPr>
        <w:t xml:space="preserve">. También puede presentar </w:t>
      </w:r>
      <w:r w:rsidRPr="00A057C5">
        <w:rPr>
          <w:rFonts w:asciiTheme="minorHAnsi" w:eastAsia="Calibri" w:hAnsiTheme="minorHAnsi" w:cs="Arial"/>
          <w:lang w:val="es-PR"/>
        </w:rPr>
        <w:t>copias de sus declaraciones de impuestos.</w:t>
      </w:r>
    </w:p>
    <w:p w:rsidR="00401A20" w:rsidRPr="00DC3BD4" w:rsidRDefault="00401A20" w:rsidP="00400D4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lang w:val="es-PR"/>
        </w:rPr>
      </w:pPr>
      <w:r w:rsidRPr="00DC3BD4">
        <w:rPr>
          <w:rFonts w:asciiTheme="minorHAnsi" w:eastAsia="Calibri" w:hAnsiTheme="minorHAnsi" w:cs="Arial"/>
          <w:lang w:val="es-PR"/>
        </w:rPr>
        <w:t xml:space="preserve">Cualquier beca de estudios o de investigación, ayudantía, subsidio o préstamo de su universidad, gobierno o fuente privada. Aunque estos estarán enumerados en el </w:t>
      </w:r>
      <w:r w:rsidR="007058DE">
        <w:rPr>
          <w:rFonts w:asciiTheme="minorHAnsi" w:eastAsia="Calibri" w:hAnsiTheme="minorHAnsi" w:cs="Arial"/>
          <w:lang w:val="es-PR"/>
        </w:rPr>
        <w:t>formulario</w:t>
      </w:r>
      <w:r w:rsidR="002E1947" w:rsidRPr="00DC3BD4">
        <w:rPr>
          <w:rFonts w:asciiTheme="minorHAnsi" w:eastAsia="Calibri" w:hAnsiTheme="minorHAnsi" w:cs="Arial"/>
          <w:lang w:val="es-PR"/>
        </w:rPr>
        <w:t xml:space="preserve"> i</w:t>
      </w:r>
      <w:r w:rsidRPr="00DC3BD4">
        <w:rPr>
          <w:rFonts w:asciiTheme="minorHAnsi" w:eastAsia="Calibri" w:hAnsiTheme="minorHAnsi" w:cs="Arial"/>
          <w:lang w:val="es-PR"/>
        </w:rPr>
        <w:t xml:space="preserve">-20 que recibe de parte de la universidad cuando es aceptado, usted debe proveer confirmación independiente de ello. Usualmente la mejor evidencia </w:t>
      </w:r>
      <w:r w:rsidR="00A057C5">
        <w:rPr>
          <w:rFonts w:asciiTheme="minorHAnsi" w:eastAsia="Calibri" w:hAnsiTheme="minorHAnsi" w:cs="Arial"/>
          <w:lang w:val="es-PR"/>
        </w:rPr>
        <w:t xml:space="preserve">es </w:t>
      </w:r>
      <w:r w:rsidRPr="00DC3BD4">
        <w:rPr>
          <w:rFonts w:asciiTheme="minorHAnsi" w:eastAsia="Calibri" w:hAnsiTheme="minorHAnsi" w:cs="Arial"/>
          <w:lang w:val="es-PR"/>
        </w:rPr>
        <w:t>una copia de la carta de notificación que usted recibió.</w:t>
      </w:r>
      <w:r w:rsidR="00A057C5">
        <w:rPr>
          <w:rFonts w:asciiTheme="minorHAnsi" w:eastAsia="Calibri" w:hAnsiTheme="minorHAnsi" w:cs="Arial"/>
          <w:lang w:val="es-PR"/>
        </w:rPr>
        <w:t xml:space="preserve"> La información financiera que presente debe coincidir con los datos incluidos en su formulario i-20. </w:t>
      </w:r>
    </w:p>
    <w:p w:rsidR="002E1947" w:rsidRPr="00DC3BD4" w:rsidRDefault="002E1947" w:rsidP="00400D40">
      <w:pPr>
        <w:spacing w:after="160" w:line="259" w:lineRule="auto"/>
        <w:jc w:val="both"/>
        <w:rPr>
          <w:rFonts w:asciiTheme="minorHAnsi" w:eastAsia="Calibri" w:hAnsiTheme="minorHAnsi" w:cs="Arial"/>
          <w:lang w:val="es-PR"/>
        </w:rPr>
      </w:pPr>
    </w:p>
    <w:p w:rsidR="00401A20" w:rsidRPr="00DC3BD4" w:rsidRDefault="00401A20" w:rsidP="00400D40">
      <w:pPr>
        <w:spacing w:after="160" w:line="259" w:lineRule="auto"/>
        <w:jc w:val="both"/>
        <w:rPr>
          <w:rFonts w:asciiTheme="minorHAnsi" w:eastAsia="Calibri" w:hAnsiTheme="minorHAnsi" w:cs="Arial"/>
          <w:b/>
          <w:lang w:val="es-PR"/>
        </w:rPr>
      </w:pPr>
      <w:r w:rsidRPr="00DC3BD4">
        <w:rPr>
          <w:rFonts w:asciiTheme="minorHAnsi" w:eastAsia="Calibri" w:hAnsiTheme="minorHAnsi" w:cs="Arial"/>
          <w:b/>
          <w:lang w:val="es-PR"/>
        </w:rPr>
        <w:t xml:space="preserve">Apoyo de </w:t>
      </w:r>
      <w:r w:rsidR="00A057C5">
        <w:rPr>
          <w:rFonts w:asciiTheme="minorHAnsi" w:eastAsia="Calibri" w:hAnsiTheme="minorHAnsi" w:cs="Arial"/>
          <w:b/>
          <w:lang w:val="es-PR"/>
        </w:rPr>
        <w:t xml:space="preserve">personas que no sean </w:t>
      </w:r>
      <w:r w:rsidRPr="00DC3BD4">
        <w:rPr>
          <w:rFonts w:asciiTheme="minorHAnsi" w:eastAsia="Calibri" w:hAnsiTheme="minorHAnsi" w:cs="Arial"/>
          <w:b/>
          <w:lang w:val="es-PR"/>
        </w:rPr>
        <w:t>familiares</w:t>
      </w:r>
      <w:r w:rsidR="00A057C5">
        <w:rPr>
          <w:rFonts w:asciiTheme="minorHAnsi" w:eastAsia="Calibri" w:hAnsiTheme="minorHAnsi" w:cs="Arial"/>
          <w:b/>
          <w:lang w:val="es-PR"/>
        </w:rPr>
        <w:t xml:space="preserve"> directos</w:t>
      </w:r>
    </w:p>
    <w:p w:rsidR="00A057C5" w:rsidRPr="00DC3BD4" w:rsidRDefault="00401A20" w:rsidP="00A057C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lang w:val="es-PR"/>
        </w:rPr>
      </w:pPr>
      <w:r w:rsidRPr="00DC3BD4">
        <w:rPr>
          <w:rFonts w:asciiTheme="minorHAnsi" w:eastAsia="Calibri" w:hAnsiTheme="minorHAnsi" w:cs="Arial"/>
          <w:lang w:val="es-PR"/>
        </w:rPr>
        <w:t>Si individuos que no son miembros de su familia están dispuesto</w:t>
      </w:r>
      <w:r w:rsidR="002E1947" w:rsidRPr="00DC3BD4">
        <w:rPr>
          <w:rFonts w:asciiTheme="minorHAnsi" w:eastAsia="Calibri" w:hAnsiTheme="minorHAnsi" w:cs="Arial"/>
          <w:lang w:val="es-PR"/>
        </w:rPr>
        <w:t>s</w:t>
      </w:r>
      <w:r w:rsidRPr="00DC3BD4">
        <w:rPr>
          <w:rFonts w:asciiTheme="minorHAnsi" w:eastAsia="Calibri" w:hAnsiTheme="minorHAnsi" w:cs="Arial"/>
          <w:lang w:val="es-PR"/>
        </w:rPr>
        <w:t xml:space="preserve"> a apoyarle, utilice cualquiera de las formas de evidencia ya mencionados para familiares. No obstante, la persona que decide si aprobar o no su visa </w:t>
      </w:r>
      <w:r w:rsidR="00A057C5">
        <w:rPr>
          <w:rFonts w:asciiTheme="minorHAnsi" w:eastAsia="Calibri" w:hAnsiTheme="minorHAnsi" w:cs="Arial"/>
          <w:lang w:val="es-PR"/>
        </w:rPr>
        <w:t>l</w:t>
      </w:r>
      <w:r w:rsidRPr="00DC3BD4">
        <w:rPr>
          <w:rFonts w:asciiTheme="minorHAnsi" w:eastAsia="Calibri" w:hAnsiTheme="minorHAnsi" w:cs="Arial"/>
          <w:lang w:val="es-PR"/>
        </w:rPr>
        <w:t>e preguntará por</w:t>
      </w:r>
      <w:r w:rsidR="00A057C5">
        <w:rPr>
          <w:rFonts w:asciiTheme="minorHAnsi" w:eastAsia="Calibri" w:hAnsiTheme="minorHAnsi" w:cs="Arial"/>
          <w:lang w:val="es-PR"/>
        </w:rPr>
        <w:t xml:space="preserve"> </w:t>
      </w:r>
      <w:r w:rsidRPr="00DC3BD4">
        <w:rPr>
          <w:rFonts w:asciiTheme="minorHAnsi" w:eastAsia="Calibri" w:hAnsiTheme="minorHAnsi" w:cs="Arial"/>
          <w:lang w:val="es-PR"/>
        </w:rPr>
        <w:t>qu</w:t>
      </w:r>
      <w:r w:rsidR="00A057C5">
        <w:rPr>
          <w:rFonts w:asciiTheme="minorHAnsi" w:eastAsia="Calibri" w:hAnsiTheme="minorHAnsi" w:cs="Arial"/>
          <w:lang w:val="es-PR"/>
        </w:rPr>
        <w:t>é</w:t>
      </w:r>
      <w:r w:rsidRPr="00DC3BD4">
        <w:rPr>
          <w:rFonts w:asciiTheme="minorHAnsi" w:eastAsia="Calibri" w:hAnsiTheme="minorHAnsi" w:cs="Arial"/>
          <w:lang w:val="es-PR"/>
        </w:rPr>
        <w:t xml:space="preserve"> alguien que no es su familiar está dispuesto a pagar su educación en EE.UU. Por esa razón, miembros no familiares deberán incluir una declaración jurada explicando por qué están tan dispuestos, capaces y motivados. La declaración debe mencionar que la persona entiende que él o ella no es solo un apoyo si otros recursos fallan, sino que será inmediatamente responsable en pagar toda o parte de su matrícula, cuotas y gastos</w:t>
      </w:r>
      <w:r w:rsidRPr="005A55CC">
        <w:rPr>
          <w:rFonts w:asciiTheme="minorHAnsi" w:eastAsia="Calibri" w:hAnsiTheme="minorHAnsi" w:cs="Arial"/>
          <w:sz w:val="28"/>
          <w:szCs w:val="28"/>
          <w:lang w:val="es-PR"/>
        </w:rPr>
        <w:t>.</w:t>
      </w:r>
      <w:r w:rsidR="00A057C5" w:rsidRPr="00A057C5">
        <w:rPr>
          <w:rFonts w:asciiTheme="minorHAnsi" w:eastAsia="Calibri" w:hAnsiTheme="minorHAnsi" w:cs="Arial"/>
          <w:lang w:val="es-PR"/>
        </w:rPr>
        <w:t xml:space="preserve"> </w:t>
      </w:r>
      <w:r w:rsidR="00A057C5">
        <w:rPr>
          <w:rFonts w:asciiTheme="minorHAnsi" w:eastAsia="Calibri" w:hAnsiTheme="minorHAnsi" w:cs="Arial"/>
          <w:lang w:val="es-PR"/>
        </w:rPr>
        <w:t xml:space="preserve">Podemos proveer un modelo básico de declaración jurada.  </w:t>
      </w:r>
    </w:p>
    <w:p w:rsidR="00401A20" w:rsidRDefault="00401A20" w:rsidP="00DC3BD4">
      <w:pPr>
        <w:spacing w:after="160" w:line="259" w:lineRule="auto"/>
        <w:jc w:val="both"/>
        <w:rPr>
          <w:rFonts w:asciiTheme="minorHAnsi" w:eastAsia="Calibri" w:hAnsiTheme="minorHAnsi" w:cs="Arial"/>
          <w:sz w:val="28"/>
          <w:szCs w:val="28"/>
          <w:lang w:val="es-PR"/>
        </w:rPr>
      </w:pPr>
    </w:p>
    <w:p w:rsidR="00A057C5" w:rsidRPr="005A55CC" w:rsidRDefault="00A057C5" w:rsidP="00DC3BD4">
      <w:pPr>
        <w:spacing w:after="160" w:line="259" w:lineRule="auto"/>
        <w:jc w:val="both"/>
        <w:rPr>
          <w:rFonts w:asciiTheme="minorHAnsi" w:eastAsia="Calibri" w:hAnsiTheme="minorHAnsi" w:cs="Arial"/>
          <w:sz w:val="28"/>
          <w:szCs w:val="28"/>
          <w:lang w:val="es-PR"/>
        </w:rPr>
      </w:pPr>
      <w:r>
        <w:rPr>
          <w:rFonts w:asciiTheme="minorHAnsi" w:eastAsia="Calibri" w:hAnsiTheme="minorHAnsi" w:cs="Arial"/>
          <w:sz w:val="28"/>
          <w:szCs w:val="28"/>
          <w:lang w:val="es-PR"/>
        </w:rPr>
        <w:t xml:space="preserve">Fin del documento. </w:t>
      </w:r>
    </w:p>
    <w:sectPr w:rsidR="00A057C5" w:rsidRPr="005A55CC" w:rsidSect="007C3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257"/>
      <w:pgMar w:top="1440" w:right="1440" w:bottom="1152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AF" w:rsidRDefault="00704DAF" w:rsidP="009A7010">
      <w:r>
        <w:separator/>
      </w:r>
    </w:p>
  </w:endnote>
  <w:endnote w:type="continuationSeparator" w:id="0">
    <w:p w:rsidR="00704DAF" w:rsidRDefault="00704DAF" w:rsidP="009A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C8" w:rsidRDefault="00567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A1" w:rsidRDefault="000D34A1">
    <w:pPr>
      <w:pStyle w:val="Footer"/>
    </w:pPr>
    <w:r w:rsidRPr="007248F0">
      <w:rPr>
        <w:noProof/>
        <w:lang w:val="es-PR" w:eastAsia="es-PR"/>
      </w:rPr>
      <w:drawing>
        <wp:anchor distT="0" distB="0" distL="114300" distR="114300" simplePos="0" relativeHeight="251656192" behindDoc="1" locked="0" layoutInCell="1" allowOverlap="1" wp14:anchorId="4F06A072" wp14:editId="4C4616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895215" cy="8020050"/>
          <wp:effectExtent l="0" t="0" r="635" b="0"/>
          <wp:wrapNone/>
          <wp:docPr id="12" name="Picture 12" descr="Papel Carta Timbrado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Timbrado2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521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37D"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608330</wp:posOffset>
              </wp:positionH>
              <wp:positionV relativeFrom="paragraph">
                <wp:posOffset>201295</wp:posOffset>
              </wp:positionV>
              <wp:extent cx="2907665" cy="216535"/>
              <wp:effectExtent l="0" t="1270" r="0" b="127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4A1" w:rsidRPr="007D66BE" w:rsidRDefault="000D34A1" w:rsidP="00BD0D52">
                          <w:pPr>
                            <w:spacing w:after="20" w:line="192" w:lineRule="auto"/>
                            <w:jc w:val="center"/>
                            <w:rPr>
                              <w:color w:val="BFBFBF"/>
                              <w:sz w:val="14"/>
                              <w:szCs w:val="16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4"/>
                              <w:szCs w:val="16"/>
                              <w:lang w:val="es-PR"/>
                            </w:rPr>
                            <w:t>Patrono con Igualdad de Oportunidades en el Empleo M/M/V/I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7.9pt;margin-top:15.85pt;width:228.9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dPtg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" filled="f" stroked="f">
              <v:textbox>
                <w:txbxContent>
                  <w:p w:rsidR="000D34A1" w:rsidRPr="007D66BE" w:rsidRDefault="000D34A1" w:rsidP="00BD0D52">
                    <w:pPr>
                      <w:spacing w:after="20" w:line="192" w:lineRule="auto"/>
                      <w:jc w:val="center"/>
                      <w:rPr>
                        <w:color w:val="BFBFBF"/>
                        <w:sz w:val="14"/>
                        <w:szCs w:val="16"/>
                        <w:lang w:val="es-PR"/>
                      </w:rPr>
                    </w:pPr>
                    <w:r w:rsidRPr="007D66BE">
                      <w:rPr>
                        <w:color w:val="BFBFBF"/>
                        <w:sz w:val="14"/>
                        <w:szCs w:val="16"/>
                        <w:lang w:val="es-PR"/>
                      </w:rPr>
                      <w:t>Patrono con Igualdad de Oportunidades en el Empleo M/M/V/I</w:t>
                    </w:r>
                  </w:p>
                </w:txbxContent>
              </v:textbox>
            </v:shape>
          </w:pict>
        </mc:Fallback>
      </mc:AlternateContent>
    </w:r>
    <w:r w:rsidR="0008137D"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-1470025</wp:posOffset>
              </wp:positionH>
              <wp:positionV relativeFrom="paragraph">
                <wp:posOffset>-1414145</wp:posOffset>
              </wp:positionV>
              <wp:extent cx="1198880" cy="1232535"/>
              <wp:effectExtent l="0" t="0" r="4445" b="635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32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b/>
                              <w:color w:val="BFBFBF"/>
                              <w:sz w:val="13"/>
                              <w:szCs w:val="13"/>
                              <w:lang w:val="es-PR"/>
                            </w:rPr>
                          </w:pPr>
                          <w:r w:rsidRPr="007D66BE">
                            <w:rPr>
                              <w:b/>
                              <w:color w:val="BFBFBF"/>
                              <w:sz w:val="13"/>
                              <w:szCs w:val="13"/>
                              <w:lang w:val="es-PR"/>
                            </w:rPr>
                            <w:t>Universidad de Puerto Rico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Recinto de Río Piedras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Plaza Universitaria, Torre Norte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2"/>
                              <w:szCs w:val="12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2</w:t>
                          </w: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vertAlign w:val="superscript"/>
                              <w:lang w:val="es-PR"/>
                            </w:rPr>
                            <w:t>do</w:t>
                          </w: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 xml:space="preserve"> Piso, Oficina 2211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6"/>
                              <w:szCs w:val="12"/>
                              <w:lang w:val="es-PR"/>
                            </w:rPr>
                          </w:pP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0"/>
                              <w:szCs w:val="10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0"/>
                              <w:szCs w:val="10"/>
                              <w:lang w:val="es-PR"/>
                            </w:rPr>
                            <w:t>PO Box 23336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0"/>
                              <w:szCs w:val="10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0"/>
                              <w:szCs w:val="10"/>
                              <w:lang w:val="es-PR"/>
                            </w:rPr>
                            <w:t>San Juan, Puerto Rico 00931-3336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6"/>
                              <w:szCs w:val="6"/>
                              <w:lang w:val="es-PR"/>
                            </w:rPr>
                          </w:pP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t. 787.764.0000 x. 86200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t. 787.763.7450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f. 787.763.5733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6"/>
                              <w:szCs w:val="6"/>
                              <w:lang w:val="es-PR"/>
                            </w:rPr>
                          </w:pP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  <w:lang w:val="es-PR"/>
                            </w:rPr>
                            <w:t>info.dari@upr.edu</w:t>
                          </w:r>
                        </w:p>
                        <w:p w:rsidR="000D34A1" w:rsidRPr="007D66BE" w:rsidRDefault="000D34A1" w:rsidP="00A11E00">
                          <w:pPr>
                            <w:spacing w:after="20" w:line="192" w:lineRule="auto"/>
                            <w:rPr>
                              <w:color w:val="BFBFBF"/>
                              <w:sz w:val="11"/>
                              <w:szCs w:val="11"/>
                            </w:rPr>
                          </w:pPr>
                          <w:r w:rsidRPr="007D66BE">
                            <w:rPr>
                              <w:color w:val="BFBFBF"/>
                              <w:sz w:val="11"/>
                              <w:szCs w:val="11"/>
                            </w:rPr>
                            <w:t>uprrp.edu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-115.75pt;margin-top:-111.35pt;width:94.4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gt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" filled="f" stroked="f">
              <v:textbox>
                <w:txbxContent>
                  <w:p w:rsidR="000D34A1" w:rsidRPr="007D66BE" w:rsidRDefault="000D34A1" w:rsidP="00A11E00">
                    <w:pPr>
                      <w:spacing w:after="20" w:line="192" w:lineRule="auto"/>
                      <w:rPr>
                        <w:b/>
                        <w:color w:val="BFBFBF"/>
                        <w:sz w:val="13"/>
                        <w:szCs w:val="13"/>
                        <w:lang w:val="es-PR"/>
                      </w:rPr>
                    </w:pPr>
                    <w:r w:rsidRPr="007D66BE">
                      <w:rPr>
                        <w:b/>
                        <w:color w:val="BFBFBF"/>
                        <w:sz w:val="13"/>
                        <w:szCs w:val="13"/>
                        <w:lang w:val="es-PR"/>
                      </w:rPr>
                      <w:t>Universidad de Puerto Rico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Recinto de Río Piedras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Plaza Universitaria, Torre Norte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2"/>
                        <w:szCs w:val="12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2</w:t>
                    </w:r>
                    <w:r w:rsidRPr="007D66BE">
                      <w:rPr>
                        <w:color w:val="BFBFBF"/>
                        <w:sz w:val="11"/>
                        <w:szCs w:val="11"/>
                        <w:vertAlign w:val="superscript"/>
                        <w:lang w:val="es-PR"/>
                      </w:rPr>
                      <w:t>do</w:t>
                    </w: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 xml:space="preserve"> Piso, Oficina 2211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6"/>
                        <w:szCs w:val="12"/>
                        <w:lang w:val="es-PR"/>
                      </w:rPr>
                    </w:pP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0"/>
                        <w:szCs w:val="10"/>
                        <w:lang w:val="es-PR"/>
                      </w:rPr>
                    </w:pPr>
                    <w:r w:rsidRPr="007D66BE">
                      <w:rPr>
                        <w:color w:val="BFBFBF"/>
                        <w:sz w:val="10"/>
                        <w:szCs w:val="10"/>
                        <w:lang w:val="es-PR"/>
                      </w:rPr>
                      <w:t>PO Box 23336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0"/>
                        <w:szCs w:val="10"/>
                        <w:lang w:val="es-PR"/>
                      </w:rPr>
                    </w:pPr>
                    <w:r w:rsidRPr="007D66BE">
                      <w:rPr>
                        <w:color w:val="BFBFBF"/>
                        <w:sz w:val="10"/>
                        <w:szCs w:val="10"/>
                        <w:lang w:val="es-PR"/>
                      </w:rPr>
                      <w:t>San Juan, Puerto Rico 00931-3336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6"/>
                        <w:szCs w:val="6"/>
                        <w:lang w:val="es-PR"/>
                      </w:rPr>
                    </w:pP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t. 787.764.0000 x. 86200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t. 787.763.7450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f. 787.763.5733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6"/>
                        <w:szCs w:val="6"/>
                        <w:lang w:val="es-PR"/>
                      </w:rPr>
                    </w:pP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  <w:lang w:val="es-PR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  <w:lang w:val="es-PR"/>
                      </w:rPr>
                      <w:t>info.dari@upr.edu</w:t>
                    </w:r>
                  </w:p>
                  <w:p w:rsidR="000D34A1" w:rsidRPr="007D66BE" w:rsidRDefault="000D34A1" w:rsidP="00A11E00">
                    <w:pPr>
                      <w:spacing w:after="20" w:line="192" w:lineRule="auto"/>
                      <w:rPr>
                        <w:color w:val="BFBFBF"/>
                        <w:sz w:val="11"/>
                        <w:szCs w:val="11"/>
                      </w:rPr>
                    </w:pPr>
                    <w:r w:rsidRPr="007D66BE">
                      <w:rPr>
                        <w:color w:val="BFBFBF"/>
                        <w:sz w:val="11"/>
                        <w:szCs w:val="11"/>
                      </w:rPr>
                      <w:t>uprrp.edu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C8" w:rsidRDefault="00567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AF" w:rsidRDefault="00704DAF" w:rsidP="009A7010">
      <w:r>
        <w:separator/>
      </w:r>
    </w:p>
  </w:footnote>
  <w:footnote w:type="continuationSeparator" w:id="0">
    <w:p w:rsidR="00704DAF" w:rsidRDefault="00704DAF" w:rsidP="009A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A1" w:rsidRDefault="00704DAF">
    <w:pPr>
      <w:pStyle w:val="Header"/>
    </w:pPr>
    <w:r>
      <w:rPr>
        <w:noProof/>
        <w:lang w:val="es-PR" w:eastAsia="es-P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6636" o:spid="_x0000_s205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pel Carta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A1" w:rsidRDefault="000D34A1">
    <w:pPr>
      <w:pStyle w:val="Header"/>
    </w:pPr>
    <w:r w:rsidRPr="007248F0">
      <w:rPr>
        <w:noProof/>
        <w:lang w:val="es-PR" w:eastAsia="es-PR"/>
      </w:rPr>
      <w:drawing>
        <wp:anchor distT="0" distB="0" distL="114300" distR="114300" simplePos="0" relativeHeight="251655168" behindDoc="1" locked="0" layoutInCell="1" allowOverlap="1" wp14:anchorId="0DFAE28D" wp14:editId="6CD1FD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05255" cy="7981950"/>
          <wp:effectExtent l="0" t="0" r="4445" b="0"/>
          <wp:wrapNone/>
          <wp:docPr id="1" name="Picture 1" descr="Papel Carta Timbrado1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Timbrado1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255" cy="798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A1" w:rsidRDefault="00704DAF">
    <w:pPr>
      <w:pStyle w:val="Header"/>
    </w:pPr>
    <w:r>
      <w:rPr>
        <w:noProof/>
        <w:lang w:val="es-PR" w:eastAsia="es-P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6635" o:spid="_x0000_s2058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Papel Carta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64C"/>
    <w:multiLevelType w:val="hybridMultilevel"/>
    <w:tmpl w:val="E3501204"/>
    <w:lvl w:ilvl="0" w:tplc="06183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A86"/>
    <w:multiLevelType w:val="hybridMultilevel"/>
    <w:tmpl w:val="1910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34A"/>
    <w:multiLevelType w:val="hybridMultilevel"/>
    <w:tmpl w:val="5A2E252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F8C"/>
    <w:multiLevelType w:val="hybridMultilevel"/>
    <w:tmpl w:val="C046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3ED8"/>
    <w:multiLevelType w:val="hybridMultilevel"/>
    <w:tmpl w:val="2F54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41AB"/>
    <w:multiLevelType w:val="hybridMultilevel"/>
    <w:tmpl w:val="EEB064A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D773C7E"/>
    <w:multiLevelType w:val="hybridMultilevel"/>
    <w:tmpl w:val="A4FE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D037E"/>
    <w:multiLevelType w:val="hybridMultilevel"/>
    <w:tmpl w:val="8B3C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C7C5E"/>
    <w:multiLevelType w:val="hybridMultilevel"/>
    <w:tmpl w:val="E0080C5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E247710"/>
    <w:multiLevelType w:val="hybridMultilevel"/>
    <w:tmpl w:val="02F0034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90436"/>
    <w:multiLevelType w:val="hybridMultilevel"/>
    <w:tmpl w:val="560A1F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1D5679"/>
    <w:multiLevelType w:val="hybridMultilevel"/>
    <w:tmpl w:val="06F2C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02"/>
    <w:rsid w:val="00010A42"/>
    <w:rsid w:val="0001209E"/>
    <w:rsid w:val="00012C2B"/>
    <w:rsid w:val="000201E7"/>
    <w:rsid w:val="00021A09"/>
    <w:rsid w:val="00031034"/>
    <w:rsid w:val="000371CD"/>
    <w:rsid w:val="00044303"/>
    <w:rsid w:val="00051E93"/>
    <w:rsid w:val="00073B42"/>
    <w:rsid w:val="000772BA"/>
    <w:rsid w:val="0008137D"/>
    <w:rsid w:val="0008597D"/>
    <w:rsid w:val="000904F7"/>
    <w:rsid w:val="00092B35"/>
    <w:rsid w:val="000A05E5"/>
    <w:rsid w:val="000A605E"/>
    <w:rsid w:val="000B38C1"/>
    <w:rsid w:val="000B4BFF"/>
    <w:rsid w:val="000C1772"/>
    <w:rsid w:val="000C2CAA"/>
    <w:rsid w:val="000D34A1"/>
    <w:rsid w:val="000D38A4"/>
    <w:rsid w:val="000E03BC"/>
    <w:rsid w:val="000E42E8"/>
    <w:rsid w:val="000F5094"/>
    <w:rsid w:val="00100C64"/>
    <w:rsid w:val="00101BF0"/>
    <w:rsid w:val="00101E27"/>
    <w:rsid w:val="00111010"/>
    <w:rsid w:val="00120F06"/>
    <w:rsid w:val="001425A4"/>
    <w:rsid w:val="00152B61"/>
    <w:rsid w:val="0015632C"/>
    <w:rsid w:val="001570F6"/>
    <w:rsid w:val="00173D9E"/>
    <w:rsid w:val="00191D04"/>
    <w:rsid w:val="00194A3B"/>
    <w:rsid w:val="001A3534"/>
    <w:rsid w:val="001C4041"/>
    <w:rsid w:val="001C43D7"/>
    <w:rsid w:val="001C4676"/>
    <w:rsid w:val="001E3377"/>
    <w:rsid w:val="001E7302"/>
    <w:rsid w:val="002123C8"/>
    <w:rsid w:val="00223C51"/>
    <w:rsid w:val="00231921"/>
    <w:rsid w:val="00235A27"/>
    <w:rsid w:val="00257A14"/>
    <w:rsid w:val="002643CE"/>
    <w:rsid w:val="00273EEC"/>
    <w:rsid w:val="002A4784"/>
    <w:rsid w:val="002C1CDB"/>
    <w:rsid w:val="002D12F9"/>
    <w:rsid w:val="002E101A"/>
    <w:rsid w:val="002E1947"/>
    <w:rsid w:val="002E6BDA"/>
    <w:rsid w:val="003115EA"/>
    <w:rsid w:val="00312C43"/>
    <w:rsid w:val="00327893"/>
    <w:rsid w:val="00344B59"/>
    <w:rsid w:val="0034519B"/>
    <w:rsid w:val="0037232B"/>
    <w:rsid w:val="003802EE"/>
    <w:rsid w:val="00383633"/>
    <w:rsid w:val="003846DE"/>
    <w:rsid w:val="003A0E73"/>
    <w:rsid w:val="003B2F2D"/>
    <w:rsid w:val="003C37CB"/>
    <w:rsid w:val="003C38BF"/>
    <w:rsid w:val="003C4593"/>
    <w:rsid w:val="003D0DE1"/>
    <w:rsid w:val="00400D40"/>
    <w:rsid w:val="00401A20"/>
    <w:rsid w:val="0041089B"/>
    <w:rsid w:val="004108E8"/>
    <w:rsid w:val="00414AF5"/>
    <w:rsid w:val="00421B75"/>
    <w:rsid w:val="00422921"/>
    <w:rsid w:val="00424089"/>
    <w:rsid w:val="004424D1"/>
    <w:rsid w:val="0045050B"/>
    <w:rsid w:val="00455A45"/>
    <w:rsid w:val="004560F6"/>
    <w:rsid w:val="00460730"/>
    <w:rsid w:val="0046140D"/>
    <w:rsid w:val="0048343A"/>
    <w:rsid w:val="00493524"/>
    <w:rsid w:val="00494E3A"/>
    <w:rsid w:val="0049755F"/>
    <w:rsid w:val="004B0206"/>
    <w:rsid w:val="004B66AA"/>
    <w:rsid w:val="004B7DBE"/>
    <w:rsid w:val="004D433C"/>
    <w:rsid w:val="004E0A19"/>
    <w:rsid w:val="005217DC"/>
    <w:rsid w:val="00525166"/>
    <w:rsid w:val="0052741B"/>
    <w:rsid w:val="005275A8"/>
    <w:rsid w:val="00536622"/>
    <w:rsid w:val="005453B2"/>
    <w:rsid w:val="0054558B"/>
    <w:rsid w:val="00551C1A"/>
    <w:rsid w:val="0056720C"/>
    <w:rsid w:val="005679C8"/>
    <w:rsid w:val="00582A18"/>
    <w:rsid w:val="00585528"/>
    <w:rsid w:val="00585D85"/>
    <w:rsid w:val="005A34E5"/>
    <w:rsid w:val="005A55CC"/>
    <w:rsid w:val="005B1530"/>
    <w:rsid w:val="005B3575"/>
    <w:rsid w:val="005C2484"/>
    <w:rsid w:val="005C5408"/>
    <w:rsid w:val="005C7298"/>
    <w:rsid w:val="005D0490"/>
    <w:rsid w:val="005D73BC"/>
    <w:rsid w:val="005E21D0"/>
    <w:rsid w:val="005E4B95"/>
    <w:rsid w:val="005E52A5"/>
    <w:rsid w:val="005E69BB"/>
    <w:rsid w:val="00602CB8"/>
    <w:rsid w:val="00603DC5"/>
    <w:rsid w:val="00607B4A"/>
    <w:rsid w:val="00611F57"/>
    <w:rsid w:val="00612DFC"/>
    <w:rsid w:val="006213FD"/>
    <w:rsid w:val="00637D73"/>
    <w:rsid w:val="00637E88"/>
    <w:rsid w:val="006423AE"/>
    <w:rsid w:val="0064270B"/>
    <w:rsid w:val="00643D10"/>
    <w:rsid w:val="0064603D"/>
    <w:rsid w:val="00647991"/>
    <w:rsid w:val="00655825"/>
    <w:rsid w:val="006621D9"/>
    <w:rsid w:val="006748A4"/>
    <w:rsid w:val="00674B83"/>
    <w:rsid w:val="00684330"/>
    <w:rsid w:val="00686AD1"/>
    <w:rsid w:val="006908D0"/>
    <w:rsid w:val="00692ADB"/>
    <w:rsid w:val="006A495B"/>
    <w:rsid w:val="006A74C2"/>
    <w:rsid w:val="006B00C8"/>
    <w:rsid w:val="006B2A06"/>
    <w:rsid w:val="006C1FB2"/>
    <w:rsid w:val="006D28E9"/>
    <w:rsid w:val="006D2FB5"/>
    <w:rsid w:val="006D321F"/>
    <w:rsid w:val="006D660B"/>
    <w:rsid w:val="006E4AC0"/>
    <w:rsid w:val="006F1575"/>
    <w:rsid w:val="0070129C"/>
    <w:rsid w:val="00704DAF"/>
    <w:rsid w:val="007058DE"/>
    <w:rsid w:val="007248F0"/>
    <w:rsid w:val="00726B4A"/>
    <w:rsid w:val="00730340"/>
    <w:rsid w:val="00734015"/>
    <w:rsid w:val="007425D9"/>
    <w:rsid w:val="0074338B"/>
    <w:rsid w:val="00752A93"/>
    <w:rsid w:val="00762995"/>
    <w:rsid w:val="007670B2"/>
    <w:rsid w:val="0077344F"/>
    <w:rsid w:val="007960CC"/>
    <w:rsid w:val="007C205B"/>
    <w:rsid w:val="007C3381"/>
    <w:rsid w:val="007D0FAA"/>
    <w:rsid w:val="007D66BE"/>
    <w:rsid w:val="007D7E39"/>
    <w:rsid w:val="00804EA1"/>
    <w:rsid w:val="00815300"/>
    <w:rsid w:val="00816A74"/>
    <w:rsid w:val="00830A13"/>
    <w:rsid w:val="008365F4"/>
    <w:rsid w:val="00847C3D"/>
    <w:rsid w:val="00850B85"/>
    <w:rsid w:val="00862D34"/>
    <w:rsid w:val="008709F3"/>
    <w:rsid w:val="008A307B"/>
    <w:rsid w:val="008A7377"/>
    <w:rsid w:val="008B44BC"/>
    <w:rsid w:val="008C412A"/>
    <w:rsid w:val="008C4DBE"/>
    <w:rsid w:val="008D048A"/>
    <w:rsid w:val="008E1AB7"/>
    <w:rsid w:val="008E2DFB"/>
    <w:rsid w:val="008F2BC3"/>
    <w:rsid w:val="008F4BEC"/>
    <w:rsid w:val="008F6B3F"/>
    <w:rsid w:val="008F700B"/>
    <w:rsid w:val="00904584"/>
    <w:rsid w:val="00905532"/>
    <w:rsid w:val="009077D7"/>
    <w:rsid w:val="00926302"/>
    <w:rsid w:val="00941FE1"/>
    <w:rsid w:val="0095127D"/>
    <w:rsid w:val="009606FF"/>
    <w:rsid w:val="009647EB"/>
    <w:rsid w:val="00967252"/>
    <w:rsid w:val="00985BFF"/>
    <w:rsid w:val="00986B81"/>
    <w:rsid w:val="009A7010"/>
    <w:rsid w:val="009C419E"/>
    <w:rsid w:val="009C41CF"/>
    <w:rsid w:val="009C4F18"/>
    <w:rsid w:val="009D2055"/>
    <w:rsid w:val="009D3CB5"/>
    <w:rsid w:val="009E0223"/>
    <w:rsid w:val="009E39C4"/>
    <w:rsid w:val="00A04128"/>
    <w:rsid w:val="00A057C5"/>
    <w:rsid w:val="00A05DCD"/>
    <w:rsid w:val="00A11E00"/>
    <w:rsid w:val="00A406D1"/>
    <w:rsid w:val="00A41E8D"/>
    <w:rsid w:val="00A52517"/>
    <w:rsid w:val="00A55592"/>
    <w:rsid w:val="00A56F8B"/>
    <w:rsid w:val="00A674F0"/>
    <w:rsid w:val="00A725CF"/>
    <w:rsid w:val="00A76332"/>
    <w:rsid w:val="00A81BB9"/>
    <w:rsid w:val="00A825CC"/>
    <w:rsid w:val="00A85D2E"/>
    <w:rsid w:val="00AA1458"/>
    <w:rsid w:val="00AA34BD"/>
    <w:rsid w:val="00AA532E"/>
    <w:rsid w:val="00AA5B58"/>
    <w:rsid w:val="00AA6741"/>
    <w:rsid w:val="00B04CFA"/>
    <w:rsid w:val="00B343C0"/>
    <w:rsid w:val="00B523D3"/>
    <w:rsid w:val="00B55A4F"/>
    <w:rsid w:val="00B56EAA"/>
    <w:rsid w:val="00B606B2"/>
    <w:rsid w:val="00B7169B"/>
    <w:rsid w:val="00B757E9"/>
    <w:rsid w:val="00B818AF"/>
    <w:rsid w:val="00B951D4"/>
    <w:rsid w:val="00B96289"/>
    <w:rsid w:val="00BB6024"/>
    <w:rsid w:val="00BB7BF5"/>
    <w:rsid w:val="00BC1C6B"/>
    <w:rsid w:val="00BD0D52"/>
    <w:rsid w:val="00BD17F1"/>
    <w:rsid w:val="00BD1A50"/>
    <w:rsid w:val="00BD20F2"/>
    <w:rsid w:val="00BD4211"/>
    <w:rsid w:val="00BD5044"/>
    <w:rsid w:val="00BE006D"/>
    <w:rsid w:val="00BF0CB5"/>
    <w:rsid w:val="00C00704"/>
    <w:rsid w:val="00C03416"/>
    <w:rsid w:val="00C14948"/>
    <w:rsid w:val="00C16872"/>
    <w:rsid w:val="00C201EE"/>
    <w:rsid w:val="00C238E8"/>
    <w:rsid w:val="00C245C2"/>
    <w:rsid w:val="00C4661D"/>
    <w:rsid w:val="00C66B0F"/>
    <w:rsid w:val="00C73092"/>
    <w:rsid w:val="00C76A13"/>
    <w:rsid w:val="00C83928"/>
    <w:rsid w:val="00C853A5"/>
    <w:rsid w:val="00C90F47"/>
    <w:rsid w:val="00C9236E"/>
    <w:rsid w:val="00C92845"/>
    <w:rsid w:val="00C9570B"/>
    <w:rsid w:val="00CA1ECF"/>
    <w:rsid w:val="00CA1F65"/>
    <w:rsid w:val="00CB2848"/>
    <w:rsid w:val="00CB29E3"/>
    <w:rsid w:val="00CC236E"/>
    <w:rsid w:val="00CE4AA7"/>
    <w:rsid w:val="00CF1017"/>
    <w:rsid w:val="00CF145B"/>
    <w:rsid w:val="00CF1C63"/>
    <w:rsid w:val="00D0336A"/>
    <w:rsid w:val="00D14556"/>
    <w:rsid w:val="00D1696C"/>
    <w:rsid w:val="00D170DB"/>
    <w:rsid w:val="00D23458"/>
    <w:rsid w:val="00D24863"/>
    <w:rsid w:val="00D42645"/>
    <w:rsid w:val="00D4768D"/>
    <w:rsid w:val="00D5088B"/>
    <w:rsid w:val="00D55197"/>
    <w:rsid w:val="00D56CDA"/>
    <w:rsid w:val="00D64A88"/>
    <w:rsid w:val="00D66B2A"/>
    <w:rsid w:val="00D834C3"/>
    <w:rsid w:val="00D901B6"/>
    <w:rsid w:val="00D92955"/>
    <w:rsid w:val="00D9482C"/>
    <w:rsid w:val="00D96FC0"/>
    <w:rsid w:val="00DB622C"/>
    <w:rsid w:val="00DC1A2A"/>
    <w:rsid w:val="00DC3BD4"/>
    <w:rsid w:val="00DC4074"/>
    <w:rsid w:val="00DD527F"/>
    <w:rsid w:val="00E04756"/>
    <w:rsid w:val="00E06F2F"/>
    <w:rsid w:val="00E07A24"/>
    <w:rsid w:val="00E31392"/>
    <w:rsid w:val="00E407E7"/>
    <w:rsid w:val="00E50253"/>
    <w:rsid w:val="00E61728"/>
    <w:rsid w:val="00E70A48"/>
    <w:rsid w:val="00E73F6A"/>
    <w:rsid w:val="00E74D86"/>
    <w:rsid w:val="00E750C1"/>
    <w:rsid w:val="00E77C65"/>
    <w:rsid w:val="00E91047"/>
    <w:rsid w:val="00E923A3"/>
    <w:rsid w:val="00E9286C"/>
    <w:rsid w:val="00E94087"/>
    <w:rsid w:val="00EA541E"/>
    <w:rsid w:val="00EC14B6"/>
    <w:rsid w:val="00EC40C9"/>
    <w:rsid w:val="00EC705C"/>
    <w:rsid w:val="00ED72F2"/>
    <w:rsid w:val="00EE069D"/>
    <w:rsid w:val="00EF3A23"/>
    <w:rsid w:val="00F108FA"/>
    <w:rsid w:val="00F14704"/>
    <w:rsid w:val="00F14E40"/>
    <w:rsid w:val="00F22AE5"/>
    <w:rsid w:val="00F2544A"/>
    <w:rsid w:val="00F44397"/>
    <w:rsid w:val="00F675DC"/>
    <w:rsid w:val="00F75A51"/>
    <w:rsid w:val="00F800F7"/>
    <w:rsid w:val="00F80B82"/>
    <w:rsid w:val="00F80D5B"/>
    <w:rsid w:val="00F970CF"/>
    <w:rsid w:val="00FB2033"/>
    <w:rsid w:val="00FB2A1C"/>
    <w:rsid w:val="00FC2793"/>
    <w:rsid w:val="00FC4A6F"/>
    <w:rsid w:val="00FD1FD0"/>
    <w:rsid w:val="00FD35B8"/>
    <w:rsid w:val="00FD3D48"/>
    <w:rsid w:val="00FD544A"/>
    <w:rsid w:val="00FD6EF3"/>
    <w:rsid w:val="00FE1E48"/>
    <w:rsid w:val="00FE26A8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62C31CE"/>
  <w15:docId w15:val="{9978C7D7-194E-448F-9D0C-DBCB5EC9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07E7"/>
    <w:pPr>
      <w:keepNext/>
      <w:jc w:val="center"/>
      <w:outlineLvl w:val="0"/>
    </w:pPr>
    <w:rPr>
      <w:rFonts w:ascii="Tahoma" w:hAnsi="Tahoma"/>
      <w:b/>
      <w:bCs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701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7010"/>
  </w:style>
  <w:style w:type="paragraph" w:styleId="Footer">
    <w:name w:val="footer"/>
    <w:basedOn w:val="Normal"/>
    <w:link w:val="FooterChar"/>
    <w:uiPriority w:val="99"/>
    <w:unhideWhenUsed/>
    <w:rsid w:val="009A701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7010"/>
  </w:style>
  <w:style w:type="paragraph" w:styleId="BalloonText">
    <w:name w:val="Balloon Text"/>
    <w:basedOn w:val="Normal"/>
    <w:link w:val="BalloonTextChar"/>
    <w:uiPriority w:val="99"/>
    <w:semiHidden/>
    <w:unhideWhenUsed/>
    <w:rsid w:val="00684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A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07E7"/>
    <w:rPr>
      <w:rFonts w:ascii="Tahoma" w:eastAsia="Times New Roman" w:hAnsi="Tahoma" w:cs="Times New Roman"/>
      <w:b/>
      <w:bCs/>
      <w:sz w:val="24"/>
      <w:szCs w:val="24"/>
      <w:lang w:val="es-PR"/>
    </w:rPr>
  </w:style>
  <w:style w:type="paragraph" w:styleId="Title">
    <w:name w:val="Title"/>
    <w:basedOn w:val="Normal"/>
    <w:link w:val="TitleChar"/>
    <w:qFormat/>
    <w:rsid w:val="00E94087"/>
    <w:pPr>
      <w:jc w:val="center"/>
    </w:pPr>
    <w:rPr>
      <w:rFonts w:eastAsia="SimSun"/>
      <w:u w:val="single"/>
    </w:rPr>
  </w:style>
  <w:style w:type="character" w:customStyle="1" w:styleId="TitleChar">
    <w:name w:val="Title Char"/>
    <w:basedOn w:val="DefaultParagraphFont"/>
    <w:link w:val="Title"/>
    <w:rsid w:val="00E94087"/>
    <w:rPr>
      <w:rFonts w:ascii="Times New Roman" w:eastAsia="SimSu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E94087"/>
    <w:pPr>
      <w:jc w:val="both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940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6B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6B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3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BDD7-725F-4EAF-B8CA-3BCC7EC5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intercambio upr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Irizarry</dc:creator>
  <cp:lastModifiedBy>LUIS F. IRIZARRY RAMIREZ</cp:lastModifiedBy>
  <cp:revision>10</cp:revision>
  <cp:lastPrinted>2018-11-09T16:03:00Z</cp:lastPrinted>
  <dcterms:created xsi:type="dcterms:W3CDTF">2017-04-26T20:03:00Z</dcterms:created>
  <dcterms:modified xsi:type="dcterms:W3CDTF">2022-11-08T21:20:00Z</dcterms:modified>
</cp:coreProperties>
</file>